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</w:rPr>
        <w:drawing xmlns:a="http://schemas.openxmlformats.org/drawingml/2006/main">
          <wp:inline distT="0" distB="0" distL="0" distR="0">
            <wp:extent cx="5334000" cy="1040130"/>
            <wp:effectExtent l="0" t="0" r="0" b="0"/>
            <wp:docPr id="1073741825" name="officeArt object" descr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2" descr="Afbeelding 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040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rPr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nl-NL"/>
        </w:rPr>
        <w:t xml:space="preserve">Praktische informatie bij de voorstelling </w:t>
      </w:r>
      <w:r>
        <w:rPr>
          <w:b w:val="1"/>
          <w:bCs w:val="1"/>
          <w:sz w:val="32"/>
          <w:szCs w:val="32"/>
          <w:rtl w:val="0"/>
          <w:lang w:val="nl-NL"/>
        </w:rPr>
        <w:t>in de klas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 xml:space="preserve">Binnenkort komt onderstaande voorstelling bij u op school spelen. Om dit goed te laten verlopen graag uw aandacht voor het volgende: </w:t>
      </w:r>
    </w:p>
    <w:p>
      <w:pPr>
        <w:pStyle w:val="Normal.0"/>
        <w:rPr>
          <w:b w:val="1"/>
          <w:bCs w:val="1"/>
          <w:sz w:val="32"/>
          <w:szCs w:val="3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nl-NL"/>
        </w:rPr>
      </w:pPr>
      <w:r>
        <w:rPr>
          <w:b w:val="1"/>
          <w:bCs w:val="1"/>
          <w:rtl w:val="0"/>
          <w:lang w:val="nl-NL"/>
        </w:rPr>
        <w:t xml:space="preserve">De voorstelling </w:t>
      </w:r>
      <w:r>
        <w:rPr>
          <w:b w:val="1"/>
          <w:bCs w:val="1"/>
          <w:rtl w:val="0"/>
          <w:lang w:val="nl-NL"/>
        </w:rPr>
        <w:t>gaat gespeeld worden in het klaslokaal van de groep.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nl-NL"/>
        </w:rPr>
      </w:pPr>
      <w:r>
        <w:rPr>
          <w:b w:val="1"/>
          <w:bCs w:val="1"/>
          <w:rtl w:val="0"/>
          <w:lang w:val="nl-NL"/>
        </w:rPr>
        <w:t xml:space="preserve">De acteurs komen binnen in een volle klas waar de kinderen op hun eigen plek zitten.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nl-NL"/>
        </w:rPr>
      </w:pPr>
      <w:r>
        <w:rPr>
          <w:b w:val="1"/>
          <w:bCs w:val="1"/>
          <w:rtl w:val="0"/>
          <w:lang w:val="nl-NL"/>
        </w:rPr>
        <w:t>De acteurs hebben een kleine omkleed-ruimte nodig.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nl-NL"/>
        </w:rPr>
      </w:pPr>
      <w:r>
        <w:rPr>
          <w:b w:val="1"/>
          <w:bCs w:val="1"/>
          <w:sz w:val="24"/>
          <w:szCs w:val="24"/>
          <w:rtl w:val="0"/>
          <w:lang w:val="nl-NL"/>
        </w:rPr>
        <w:t xml:space="preserve">Graag ontvangen we vooraf de contactgegevens van de persoon die op de dag van de voorstelling aanwezig is om het gezelschap op te vangen. 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nl-NL"/>
        </w:rPr>
      </w:pPr>
      <w:r>
        <w:rPr>
          <w:b w:val="1"/>
          <w:bCs w:val="1"/>
          <w:sz w:val="24"/>
          <w:szCs w:val="24"/>
          <w:rtl w:val="0"/>
          <w:lang w:val="nl-NL"/>
        </w:rPr>
        <w:t xml:space="preserve">Wanneer </w:t>
      </w:r>
      <w:r>
        <w:rPr>
          <w:b w:val="1"/>
          <w:bCs w:val="1"/>
          <w:sz w:val="24"/>
          <w:szCs w:val="24"/>
          <w:rtl w:val="0"/>
          <w:lang w:val="nl-NL"/>
        </w:rPr>
        <w:t xml:space="preserve">de acteurs meerder voorstellingen spelen op een school </w:t>
      </w:r>
      <w:r>
        <w:rPr>
          <w:b w:val="1"/>
          <w:bCs w:val="1"/>
          <w:sz w:val="24"/>
          <w:szCs w:val="24"/>
          <w:rtl w:val="0"/>
          <w:lang w:val="nl-NL"/>
        </w:rPr>
        <w:t>ontvangt het impresariaat vooraf het rooster met de indeling en contactgegevens</w:t>
      </w:r>
      <w:r>
        <w:rPr>
          <w:b w:val="1"/>
          <w:bCs w:val="1"/>
          <w:sz w:val="24"/>
          <w:szCs w:val="24"/>
          <w:rtl w:val="0"/>
          <w:lang w:val="nl-NL"/>
        </w:rPr>
        <w:t>, mail en graag telefoon,</w:t>
      </w:r>
      <w:r>
        <w:rPr>
          <w:b w:val="1"/>
          <w:bCs w:val="1"/>
          <w:sz w:val="24"/>
          <w:szCs w:val="24"/>
          <w:rtl w:val="0"/>
          <w:lang w:val="nl-NL"/>
        </w:rPr>
        <w:t xml:space="preserve"> van de </w:t>
      </w:r>
      <w:r>
        <w:rPr>
          <w:b w:val="1"/>
          <w:bCs w:val="1"/>
          <w:sz w:val="24"/>
          <w:szCs w:val="24"/>
          <w:rtl w:val="0"/>
          <w:lang w:val="nl-NL"/>
        </w:rPr>
        <w:t>diverse leerkrachten.</w:t>
      </w:r>
    </w:p>
    <w:p>
      <w:pPr>
        <w:pStyle w:val="List Paragraph"/>
        <w:numPr>
          <w:ilvl w:val="0"/>
          <w:numId w:val="3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nl-NL"/>
        </w:rPr>
      </w:pPr>
      <w:r>
        <w:rPr>
          <w:b w:val="1"/>
          <w:bCs w:val="1"/>
          <w:sz w:val="24"/>
          <w:szCs w:val="24"/>
          <w:rtl w:val="0"/>
          <w:lang w:val="nl-NL"/>
        </w:rPr>
        <w:t xml:space="preserve">De spelers nemen ongeveer een week voor </w:t>
      </w:r>
      <w:r>
        <w:rPr>
          <w:b w:val="1"/>
          <w:bCs w:val="1"/>
          <w:sz w:val="24"/>
          <w:szCs w:val="24"/>
          <w:rtl w:val="0"/>
          <w:lang w:val="nl-NL"/>
        </w:rPr>
        <w:t>aanvang contact op met de locatie om bovenstaande punten door te spreken. Onderaan deze lijst vindt u ook het telefoonnummer van de contactpersoon van het gezelschap.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nl-NL"/>
        </w:rPr>
      </w:pPr>
      <w:r>
        <w:rPr>
          <w:b w:val="1"/>
          <w:bCs w:val="1"/>
          <w:rtl w:val="0"/>
          <w:lang w:val="nl-NL"/>
        </w:rPr>
        <w:t xml:space="preserve">Het impresariaat levert van tevoren </w:t>
      </w:r>
      <w:r>
        <w:rPr>
          <w:b w:val="1"/>
          <w:bCs w:val="1"/>
          <w:rtl w:val="0"/>
          <w:lang w:val="nl-NL"/>
        </w:rPr>
        <w:t>een brief aan voor de leerkracht.</w:t>
      </w:r>
      <w:r>
        <w:rPr>
          <w:b w:val="1"/>
          <w:bCs w:val="1"/>
          <w:rtl w:val="0"/>
          <w:lang w:val="nl-NL"/>
        </w:rPr>
        <w:t xml:space="preserve"> </w:t>
      </w:r>
      <w:r>
        <w:rPr>
          <w:b w:val="1"/>
          <w:bCs w:val="1"/>
          <w:rtl w:val="0"/>
          <w:lang w:val="nl-NL"/>
        </w:rPr>
        <w:t>Deze wordt gestuurd naar de mailadressen van de leerkrachten</w:t>
      </w:r>
      <w:r>
        <w:rPr>
          <w:b w:val="1"/>
          <w:bCs w:val="1"/>
          <w:rtl w:val="0"/>
          <w:lang w:val="nl-NL"/>
        </w:rPr>
        <w:t xml:space="preserve"> </w:t>
      </w:r>
      <w:r>
        <w:rPr>
          <w:b w:val="1"/>
          <w:bCs w:val="1"/>
          <w:rtl w:val="0"/>
          <w:lang w:val="nl-NL"/>
        </w:rPr>
        <w:t xml:space="preserve">zodat de leerkrachten </w:t>
      </w:r>
      <w:r>
        <w:rPr>
          <w:b w:val="1"/>
          <w:bCs w:val="1"/>
          <w:rtl w:val="0"/>
          <w:lang w:val="nl-NL"/>
        </w:rPr>
        <w:t xml:space="preserve">voorbereid naar de voorstelling komen.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nl-NL"/>
        </w:rPr>
      </w:pPr>
      <w:r>
        <w:rPr>
          <w:b w:val="1"/>
          <w:bCs w:val="1"/>
          <w:rtl w:val="0"/>
          <w:lang w:val="nl-NL"/>
        </w:rPr>
        <w:t>Veel plezier en succes met de voorstelling gewenst!</w:t>
      </w:r>
    </w:p>
    <w:p>
      <w:pPr>
        <w:pStyle w:val="Normal.0"/>
        <w:rPr>
          <w:b w:val="1"/>
          <w:bCs w:val="1"/>
          <w:sz w:val="32"/>
          <w:szCs w:val="32"/>
        </w:rPr>
      </w:pP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Naam voorstelling: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Nieuw in de klas: Teunis!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Naam gezelschap: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Theater Mier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Contactpersoon + telefoon nr. 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Marjet Boek 06 51853412</w:t>
            </w:r>
          </w:p>
        </w:tc>
      </w:tr>
    </w:tbl>
    <w:p>
      <w:pPr>
        <w:pStyle w:val="Normal.0"/>
        <w:widowControl w:val="0"/>
        <w:rPr>
          <w:b w:val="1"/>
          <w:bCs w:val="1"/>
          <w:sz w:val="32"/>
          <w:szCs w:val="32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32"/>
          <w:szCs w:val="32"/>
          <w:rtl w:val="0"/>
          <w:lang w:val="nl-NL"/>
        </w:rPr>
      </w:pPr>
      <w:r>
        <w:rPr>
          <w:b w:val="1"/>
          <w:bCs w:val="1"/>
          <w:sz w:val="32"/>
          <w:szCs w:val="32"/>
          <w:rtl w:val="0"/>
          <w:lang w:val="nl-NL"/>
        </w:rPr>
        <w:t xml:space="preserve">Opbouwtijd </w:t>
      </w:r>
      <w:r>
        <w:rPr>
          <w:b w:val="1"/>
          <w:bCs w:val="1"/>
          <w:sz w:val="32"/>
          <w:szCs w:val="32"/>
          <w:rtl w:val="0"/>
          <w:lang w:val="nl-NL"/>
        </w:rPr>
        <w:t>10 minuten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b w:val="1"/>
          <w:bCs w:val="1"/>
          <w:sz w:val="32"/>
          <w:szCs w:val="32"/>
          <w:rtl w:val="0"/>
          <w:lang w:val="nl-NL"/>
        </w:rPr>
      </w:pPr>
      <w:r>
        <w:rPr>
          <w:b w:val="1"/>
          <w:bCs w:val="1"/>
          <w:sz w:val="32"/>
          <w:szCs w:val="32"/>
          <w:rtl w:val="0"/>
          <w:lang w:val="nl-NL"/>
        </w:rPr>
        <w:t xml:space="preserve">Afbreektijd </w:t>
      </w:r>
      <w:r>
        <w:rPr>
          <w:b w:val="1"/>
          <w:bCs w:val="1"/>
          <w:sz w:val="32"/>
          <w:szCs w:val="32"/>
          <w:rtl w:val="0"/>
          <w:lang w:val="nl-NL"/>
        </w:rPr>
        <w:t>geen</w:t>
      </w:r>
      <w:r>
        <w:rPr>
          <w:b w:val="1"/>
          <w:bCs w:val="1"/>
          <w:sz w:val="32"/>
          <w:szCs w:val="32"/>
          <w:rtl w:val="0"/>
          <w:lang w:val="nl-NL"/>
        </w:rPr>
        <w:t xml:space="preserve"> </w:t>
      </w:r>
    </w:p>
    <w:tbl>
      <w:tblPr>
        <w:tblW w:w="90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28"/>
        <w:gridCol w:w="4528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Duur voorstelling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 en workshop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Ca 75 minuten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Publieksopstelling: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Op hun eigen stoel in hun eigen klas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Max. aantal leerlingen bij de voorstelling: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alibri" w:hAnsi="Calibri"/>
                <w:b w:val="1"/>
                <w:bCs w:val="1"/>
                <w:rtl w:val="0"/>
              </w:rPr>
              <w:t>30 van 1 groep</w:t>
            </w:r>
          </w:p>
        </w:tc>
      </w:tr>
      <w:tr>
        <w:tblPrEx>
          <w:shd w:val="clear" w:color="auto" w:fill="cdd4e9"/>
        </w:tblPrEx>
        <w:trPr>
          <w:trHeight w:val="5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Opbouwtijd: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10 minuten in het lege klaslokaal van de groep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Afbreektijd: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Geen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Aantal spelers: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2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Kleedruimte: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1 kleedruimte voor 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2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 perso</w:t>
            </w: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nen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>Contact met het impresariaat</w:t>
            </w:r>
          </w:p>
        </w:tc>
        <w:tc>
          <w:tcPr>
            <w:tcW w:type="dxa" w:w="4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hd w:val="nil" w:color="auto" w:fill="auto"/>
                <w:rtl w:val="0"/>
                <w:lang w:val="nl-NL"/>
              </w:rPr>
              <w:t xml:space="preserve">030 2941419 </w:t>
            </w:r>
          </w:p>
        </w:tc>
      </w:tr>
    </w:tbl>
    <w:p>
      <w:pPr>
        <w:pStyle w:val="List Paragraph"/>
        <w:widowControl w:val="0"/>
        <w:numPr>
          <w:ilvl w:val="0"/>
          <w:numId w:val="7"/>
        </w:num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</w:p>
    <w:p>
      <w:pPr>
        <w:pStyle w:val="Normal.0"/>
      </w:pPr>
    </w:p>
    <w:p>
      <w:pPr>
        <w:pStyle w:val="Normal.0"/>
      </w:pPr>
      <w:r>
        <w:rPr>
          <w:b w:val="1"/>
          <w:bCs w:val="1"/>
          <w:sz w:val="32"/>
          <w:szCs w:val="32"/>
          <w:rtl w:val="0"/>
          <w:lang w:val="nl-NL"/>
        </w:rPr>
        <w:t xml:space="preserve">Link naar de lesbrief: 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ïmporteerde stijl 1"/>
  </w:abstractNum>
  <w:abstractNum w:abstractNumId="1">
    <w:multiLevelType w:val="hybridMultilevel"/>
    <w:styleLink w:val="Geïmporteerde stijl 1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Geïmporteerde stijl 2"/>
  </w:abstractNum>
  <w:abstractNum w:abstractNumId="3">
    <w:multiLevelType w:val="hybridMultilevel"/>
    <w:styleLink w:val="Geïmporteerde stijl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·"/>
        <w:lvlJc w:val="left"/>
        <w:pPr>
          <w:ind w:left="36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5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79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1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3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950" w:hanging="27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7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90" w:hanging="27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63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35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07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79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1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3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95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67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390" w:hanging="27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Geïmporteerde stijl 1">
    <w:name w:val="Geïmporteerde stijl 1"/>
    <w:pPr>
      <w:numPr>
        <w:numId w:val="1"/>
      </w:numPr>
    </w:pPr>
  </w:style>
  <w:style w:type="numbering" w:styleId="Geïmporteerde stijl 2">
    <w:name w:val="Geïmporteerde stijl 2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